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0001868782</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Talkspace,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001-39314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5"/>
              </w:rPr>
              <w:t>622 THIRD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10017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(212) 284-7206</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Margolin Gil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19563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50472.54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167467122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9957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09/12/2025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10/18/2021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7735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09/12/2025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7947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09/12/2025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GIL MARGOLIN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622 THIRD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06/16/2025 19302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56226.00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GIL MARGOLIN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622 THIRD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09/02/2025 3516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9427.00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08/19/2024</w:t>
      </w:r>
    </w:p>
    <w:p>
      <w:pPr>
        <w:spacing w:after="0" w:line="623" w:lineRule="exact"/>
        <w:rPr>
          <w:sz w:val="20"/>
          <w:szCs w:val="20"/>
          <w:color w:val="auto"/>
        </w:rPr>
      </w:pPr>
    </w:p>
    <w:p>
      <w:pPr>
        <w:sectPr>
          <w:pgSz w:w="11900" w:h="16838" w:orient="portrait"/>
          <w:cols w:equalWidth="0" w:num="2">
            <w:col w:w="4360" w:space="100"/>
            <w:col w:w="67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6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800"/>
              <w:spacing w:after="0"/>
              <w:rPr>
                <w:sz w:val="20"/>
                <w:szCs w:val="20"/>
                <w:color w:val="auto"/>
              </w:rPr>
            </w:pPr>
            <w:r>
              <w:rPr>
                <w:rFonts w:ascii="Times New Roman" w:cs="Times New Roman" w:eastAsia="Times New Roman" w:hAnsi="Times New Roman"/>
                <w:sz w:val="22"/>
                <w:szCs w:val="22"/>
                <w:color w:val="auto"/>
                <w:w w:val="97"/>
              </w:rPr>
              <w:t>Dominick Iadicicco as a duly authorized representative of Maxim Group</w:t>
            </w:r>
          </w:p>
        </w:tc>
        <w:tc>
          <w:tcPr>
            <w:tcW w:w="0" w:type="dxa"/>
            <w:vAlign w:val="bottom"/>
          </w:tcPr>
          <w:p>
            <w:pPr>
              <w:spacing w:after="0"/>
              <w:rPr>
                <w:sz w:val="1"/>
                <w:szCs w:val="1"/>
                <w:color w:val="auto"/>
              </w:rPr>
            </w:pPr>
          </w:p>
        </w:tc>
      </w:tr>
      <w:tr>
        <w:trPr>
          <w:trHeight w:val="161"/>
        </w:trPr>
        <w:tc>
          <w:tcPr>
            <w:tcW w:w="2620" w:type="dxa"/>
            <w:vAlign w:val="bottom"/>
            <w:vMerge w:val="continue"/>
          </w:tcPr>
          <w:p>
            <w:pPr>
              <w:spacing w:after="0"/>
              <w:rPr>
                <w:sz w:val="13"/>
                <w:szCs w:val="13"/>
                <w:color w:val="auto"/>
              </w:rPr>
            </w:pPr>
          </w:p>
        </w:tc>
        <w:tc>
          <w:tcPr>
            <w:tcW w:w="8080" w:type="dxa"/>
            <w:vAlign w:val="bottom"/>
            <w:vMerge w:val="restart"/>
          </w:tcPr>
          <w:p>
            <w:pPr>
              <w:ind w:left="1800"/>
              <w:spacing w:after="0"/>
              <w:rPr>
                <w:sz w:val="20"/>
                <w:szCs w:val="20"/>
                <w:color w:val="auto"/>
              </w:rPr>
            </w:pPr>
            <w:r>
              <w:rPr>
                <w:rFonts w:ascii="Times New Roman" w:cs="Times New Roman" w:eastAsia="Times New Roman" w:hAnsi="Times New Roman"/>
                <w:sz w:val="22"/>
                <w:szCs w:val="22"/>
                <w:color w:val="auto"/>
              </w:rPr>
              <w:t>LLC, as attorney-in-fact for Gil Margolin</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2025-09-12T15:11:55Z</dcterms:created>
  <dcterms:modified xsi:type="dcterms:W3CDTF">2025-09-12T15:11:55Z</dcterms:modified>
</cp:coreProperties>
</file>